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6C9" w:rsidRDefault="002546C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6C9" w:rsidRPr="002546C9" w:rsidRDefault="00DC0D7D" w:rsidP="00DC0D7D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546C9" w:rsidRPr="002546C9">
        <w:rPr>
          <w:rFonts w:ascii="Times New Roman" w:hAnsi="Times New Roman" w:cs="Times New Roman"/>
          <w:sz w:val="24"/>
          <w:szCs w:val="24"/>
        </w:rPr>
        <w:t>Приложение № 3</w:t>
      </w:r>
      <w:r w:rsidR="00AC449D">
        <w:rPr>
          <w:rFonts w:ascii="Times New Roman" w:hAnsi="Times New Roman" w:cs="Times New Roman"/>
          <w:sz w:val="24"/>
          <w:szCs w:val="24"/>
        </w:rPr>
        <w:t>-9</w:t>
      </w:r>
    </w:p>
    <w:p w:rsidR="002546C9" w:rsidRPr="002546C9" w:rsidRDefault="002546C9" w:rsidP="002546C9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546C9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2546C9" w:rsidRDefault="002546C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65454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DC0D7D" w:rsidP="009844C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Контролю </w:t>
      </w:r>
      <w:r w:rsidR="009844C2" w:rsidRPr="00DC0D7D">
        <w:rPr>
          <w:rFonts w:ascii="Times New Roman" w:hAnsi="Times New Roman" w:cs="Times New Roman"/>
          <w:b/>
          <w:sz w:val="24"/>
          <w:szCs w:val="24"/>
        </w:rPr>
        <w:t xml:space="preserve"> качества трансформат</w:t>
      </w:r>
      <w:r w:rsidR="005A5804">
        <w:rPr>
          <w:rFonts w:ascii="Times New Roman" w:hAnsi="Times New Roman" w:cs="Times New Roman"/>
          <w:b/>
          <w:sz w:val="24"/>
          <w:szCs w:val="24"/>
        </w:rPr>
        <w:t>орного масла (хромотографическому и физико-химическому</w:t>
      </w:r>
      <w:r w:rsidR="009844C2" w:rsidRPr="00DC0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44C2" w:rsidRPr="0059797C">
        <w:rPr>
          <w:rFonts w:ascii="Times New Roman" w:hAnsi="Times New Roman" w:cs="Times New Roman"/>
          <w:b/>
          <w:sz w:val="24"/>
          <w:szCs w:val="24"/>
        </w:rPr>
        <w:t>анализ</w:t>
      </w:r>
      <w:r w:rsidR="005A5804" w:rsidRPr="0059797C">
        <w:rPr>
          <w:rFonts w:ascii="Times New Roman" w:hAnsi="Times New Roman" w:cs="Times New Roman"/>
          <w:b/>
          <w:sz w:val="24"/>
          <w:szCs w:val="24"/>
        </w:rPr>
        <w:t>у</w:t>
      </w:r>
      <w:r w:rsidR="0059797C" w:rsidRPr="0059797C">
        <w:rPr>
          <w:rFonts w:ascii="Times New Roman" w:hAnsi="Times New Roman" w:cs="Times New Roman"/>
          <w:b/>
          <w:sz w:val="24"/>
          <w:szCs w:val="24"/>
        </w:rPr>
        <w:t>)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ED1070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p w:rsidR="007F7681" w:rsidRDefault="00ED1070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bookmarkStart w:id="0" w:name="_GoBack"/>
      <w:bookmarkEnd w:id="0"/>
      <w:r w:rsidR="00C62BA6"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D62613">
        <w:rPr>
          <w:rFonts w:ascii="Times New Roman" w:hAnsi="Times New Roman" w:cs="Times New Roman"/>
          <w:sz w:val="24"/>
          <w:szCs w:val="24"/>
        </w:rPr>
        <w:t xml:space="preserve"> </w:t>
      </w:r>
      <w:r w:rsidR="009844C2">
        <w:rPr>
          <w:rFonts w:ascii="Times New Roman" w:hAnsi="Times New Roman" w:cs="Times New Roman"/>
          <w:sz w:val="24"/>
          <w:szCs w:val="24"/>
        </w:rPr>
        <w:t>6.2.1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634F44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Исполнителя.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C414D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2BA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ЭЦ </w:t>
      </w:r>
      <w:r w:rsidR="006C37A7">
        <w:rPr>
          <w:rFonts w:ascii="Times New Roman" w:hAnsi="Times New Roman" w:cs="Times New Roman"/>
          <w:sz w:val="24"/>
          <w:szCs w:val="24"/>
        </w:rPr>
        <w:t>Павлов Владимир Анатольевич</w:t>
      </w:r>
      <w:r w:rsidR="00C62BA6">
        <w:rPr>
          <w:rFonts w:ascii="Times New Roman" w:hAnsi="Times New Roman" w:cs="Times New Roman"/>
          <w:sz w:val="24"/>
          <w:szCs w:val="24"/>
        </w:rPr>
        <w:t>: ФИО,</w:t>
      </w:r>
      <w:r w:rsidR="006C37A7">
        <w:rPr>
          <w:rFonts w:ascii="Times New Roman" w:hAnsi="Times New Roman" w:cs="Times New Roman"/>
          <w:sz w:val="24"/>
          <w:szCs w:val="24"/>
        </w:rPr>
        <w:t xml:space="preserve"> рабочий телефон (813-62) 79-995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D6261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2799D">
        <w:rPr>
          <w:rFonts w:ascii="Times New Roman" w:hAnsi="Times New Roman" w:cs="Times New Roman"/>
          <w:sz w:val="24"/>
          <w:szCs w:val="24"/>
        </w:rPr>
        <w:t>апрель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D62613">
        <w:rPr>
          <w:rFonts w:ascii="Times New Roman" w:hAnsi="Times New Roman" w:cs="Times New Roman"/>
          <w:sz w:val="24"/>
          <w:szCs w:val="24"/>
        </w:rPr>
        <w:t xml:space="preserve">ие           </w:t>
      </w:r>
      <w:r w:rsidR="009844C2">
        <w:rPr>
          <w:rFonts w:ascii="Times New Roman" w:hAnsi="Times New Roman" w:cs="Times New Roman"/>
          <w:sz w:val="24"/>
          <w:szCs w:val="24"/>
        </w:rPr>
        <w:t>декабрь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5259DE">
        <w:rPr>
          <w:rFonts w:ascii="Times New Roman" w:hAnsi="Times New Roman" w:cs="Times New Roman"/>
          <w:b/>
          <w:sz w:val="24"/>
          <w:szCs w:val="24"/>
        </w:rPr>
        <w:t xml:space="preserve"> – 164,00</w:t>
      </w:r>
      <w:r w:rsidR="00D626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0BC">
        <w:rPr>
          <w:rFonts w:ascii="Times New Roman" w:hAnsi="Times New Roman" w:cs="Times New Roman"/>
          <w:b/>
          <w:sz w:val="24"/>
          <w:szCs w:val="24"/>
        </w:rPr>
        <w:t>(Сто шестьдесят</w:t>
      </w:r>
      <w:r w:rsidR="005259DE">
        <w:rPr>
          <w:rFonts w:ascii="Times New Roman" w:hAnsi="Times New Roman" w:cs="Times New Roman"/>
          <w:b/>
          <w:sz w:val="24"/>
          <w:szCs w:val="24"/>
        </w:rPr>
        <w:t xml:space="preserve"> четыре</w:t>
      </w:r>
      <w:r w:rsidR="00021146">
        <w:rPr>
          <w:rFonts w:ascii="Times New Roman" w:hAnsi="Times New Roman" w:cs="Times New Roman"/>
          <w:b/>
          <w:sz w:val="24"/>
          <w:szCs w:val="24"/>
        </w:rPr>
        <w:t>)</w:t>
      </w:r>
      <w:r w:rsidR="00A023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59DE">
        <w:rPr>
          <w:rFonts w:ascii="Times New Roman" w:hAnsi="Times New Roman" w:cs="Times New Roman"/>
          <w:b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b/>
          <w:sz w:val="24"/>
          <w:szCs w:val="24"/>
        </w:rPr>
        <w:t xml:space="preserve">руб. </w:t>
      </w:r>
      <w:r w:rsidR="00A023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DC0D7D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DC0D7D">
        <w:rPr>
          <w:rFonts w:ascii="Times New Roman" w:hAnsi="Times New Roman" w:cs="Times New Roman"/>
          <w:sz w:val="24"/>
          <w:szCs w:val="24"/>
        </w:rPr>
        <w:t>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D62613"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32799D">
        <w:rPr>
          <w:rFonts w:ascii="Times New Roman" w:hAnsi="Times New Roman" w:cs="Times New Roman"/>
          <w:sz w:val="24"/>
          <w:szCs w:val="24"/>
        </w:rPr>
        <w:t>–</w:t>
      </w:r>
      <w:r w:rsidR="005259DE">
        <w:rPr>
          <w:rFonts w:ascii="Times New Roman" w:hAnsi="Times New Roman" w:cs="Times New Roman"/>
          <w:sz w:val="24"/>
          <w:szCs w:val="24"/>
        </w:rPr>
        <w:t xml:space="preserve"> 82,00 (Восемьдесят две) тыс.</w:t>
      </w:r>
      <w:r w:rsidR="00A0230F">
        <w:rPr>
          <w:rFonts w:ascii="Times New Roman" w:hAnsi="Times New Roman" w:cs="Times New Roman"/>
          <w:sz w:val="24"/>
          <w:szCs w:val="24"/>
        </w:rPr>
        <w:t xml:space="preserve"> </w:t>
      </w:r>
      <w:r w:rsidR="00D62613" w:rsidRPr="00583B91">
        <w:rPr>
          <w:rFonts w:ascii="Times New Roman" w:hAnsi="Times New Roman" w:cs="Times New Roman"/>
          <w:sz w:val="24"/>
          <w:szCs w:val="24"/>
        </w:rPr>
        <w:t xml:space="preserve"> руб. </w:t>
      </w:r>
      <w:r w:rsidR="00A0230F">
        <w:rPr>
          <w:rFonts w:ascii="Times New Roman" w:hAnsi="Times New Roman" w:cs="Times New Roman"/>
          <w:sz w:val="24"/>
          <w:szCs w:val="24"/>
        </w:rPr>
        <w:t xml:space="preserve"> </w:t>
      </w:r>
      <w:r w:rsidR="00D62613" w:rsidRPr="00583B91">
        <w:rPr>
          <w:rFonts w:ascii="Times New Roman" w:hAnsi="Times New Roman" w:cs="Times New Roman"/>
          <w:sz w:val="24"/>
          <w:szCs w:val="24"/>
        </w:rPr>
        <w:t>без учета НДС;</w:t>
      </w:r>
      <w:r w:rsidR="00D626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5259DE">
        <w:rPr>
          <w:rFonts w:ascii="Times New Roman" w:hAnsi="Times New Roman" w:cs="Times New Roman"/>
          <w:sz w:val="24"/>
          <w:szCs w:val="24"/>
        </w:rPr>
        <w:t>вартал – 82,00</w:t>
      </w:r>
      <w:r w:rsidR="00A960BC">
        <w:rPr>
          <w:rFonts w:ascii="Times New Roman" w:hAnsi="Times New Roman" w:cs="Times New Roman"/>
          <w:sz w:val="24"/>
          <w:szCs w:val="24"/>
        </w:rPr>
        <w:t xml:space="preserve"> (Во</w:t>
      </w:r>
      <w:r w:rsidR="005259DE">
        <w:rPr>
          <w:rFonts w:ascii="Times New Roman" w:hAnsi="Times New Roman" w:cs="Times New Roman"/>
          <w:sz w:val="24"/>
          <w:szCs w:val="24"/>
        </w:rPr>
        <w:t>семьдесят две) тыс.</w:t>
      </w:r>
      <w:r w:rsidR="00A0230F">
        <w:rPr>
          <w:rFonts w:ascii="Times New Roman" w:hAnsi="Times New Roman" w:cs="Times New Roman"/>
          <w:sz w:val="24"/>
          <w:szCs w:val="24"/>
        </w:rPr>
        <w:t xml:space="preserve"> </w:t>
      </w:r>
      <w:r w:rsidR="005259DE">
        <w:rPr>
          <w:rFonts w:ascii="Times New Roman" w:hAnsi="Times New Roman" w:cs="Times New Roman"/>
          <w:sz w:val="24"/>
          <w:szCs w:val="24"/>
        </w:rPr>
        <w:t xml:space="preserve"> руб. </w:t>
      </w:r>
      <w:r w:rsidR="00A960BC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9844C2" w:rsidRPr="00583B91" w:rsidRDefault="00572713" w:rsidP="009844C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32799D"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DC0D7D">
        <w:rPr>
          <w:rFonts w:ascii="Times New Roman" w:hAnsi="Times New Roman" w:cs="Times New Roman"/>
          <w:sz w:val="24"/>
          <w:szCs w:val="24"/>
        </w:rPr>
        <w:t xml:space="preserve">– 0,00 </w:t>
      </w:r>
      <w:r w:rsidR="009844C2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2546C9" w:rsidRDefault="002546C9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844C2" w:rsidTr="009844C2">
        <w:trPr>
          <w:trHeight w:val="1513"/>
        </w:trPr>
        <w:tc>
          <w:tcPr>
            <w:tcW w:w="846" w:type="dxa"/>
          </w:tcPr>
          <w:p w:rsidR="009844C2" w:rsidRDefault="009844C2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844C2" w:rsidRPr="009844C2" w:rsidRDefault="009844C2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Физико-химический анализ трансформаторного масла из маслонаполненного оборудования, в т. ч.:</w:t>
            </w:r>
          </w:p>
          <w:p w:rsidR="009844C2" w:rsidRPr="009844C2" w:rsidRDefault="009844C2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Баки трансформаторов</w:t>
            </w:r>
          </w:p>
          <w:p w:rsidR="009844C2" w:rsidRPr="009844C2" w:rsidRDefault="009844C2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Негерметичные вводы 110кВ</w:t>
            </w:r>
          </w:p>
          <w:p w:rsidR="009844C2" w:rsidRPr="009844C2" w:rsidRDefault="009844C2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ТН-110кВ</w:t>
            </w:r>
          </w:p>
        </w:tc>
        <w:tc>
          <w:tcPr>
            <w:tcW w:w="1134" w:type="dxa"/>
            <w:vAlign w:val="center"/>
          </w:tcPr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4C2" w:rsidRPr="00036C40" w:rsidRDefault="00036C40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  <w:p w:rsidR="009844C2" w:rsidRPr="00036C40" w:rsidRDefault="00036C40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844C2" w:rsidRPr="00036C40" w:rsidRDefault="00036C40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44C2" w:rsidTr="009844C2">
        <w:trPr>
          <w:trHeight w:val="982"/>
        </w:trPr>
        <w:tc>
          <w:tcPr>
            <w:tcW w:w="846" w:type="dxa"/>
          </w:tcPr>
          <w:p w:rsidR="009844C2" w:rsidRDefault="00751CD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844C2" w:rsidRPr="009844C2" w:rsidRDefault="009844C2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Хроматографический анализ растворённых газов в трансформаторном масле маслонаполненного оборудования</w:t>
            </w:r>
          </w:p>
        </w:tc>
        <w:tc>
          <w:tcPr>
            <w:tcW w:w="1134" w:type="dxa"/>
            <w:vAlign w:val="center"/>
          </w:tcPr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9844C2" w:rsidRPr="009844C2" w:rsidRDefault="009844C2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4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2546C9" w:rsidRDefault="002546C9" w:rsidP="009844C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844C2" w:rsidRPr="00557E1B" w:rsidRDefault="009844C2" w:rsidP="009844C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546C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844C2" w:rsidRPr="009844C2" w:rsidRDefault="009844C2" w:rsidP="009844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844C2">
        <w:rPr>
          <w:rFonts w:ascii="Times New Roman" w:hAnsi="Times New Roman" w:cs="Times New Roman"/>
          <w:sz w:val="24"/>
          <w:szCs w:val="24"/>
        </w:rPr>
        <w:t>Исполнитель должен обеспечить выполнение требований:</w:t>
      </w:r>
    </w:p>
    <w:p w:rsidR="009844C2" w:rsidRPr="009844C2" w:rsidRDefault="009844C2" w:rsidP="009844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844C2">
        <w:rPr>
          <w:rFonts w:ascii="Times New Roman" w:hAnsi="Times New Roman" w:cs="Times New Roman"/>
          <w:sz w:val="24"/>
          <w:szCs w:val="24"/>
        </w:rPr>
        <w:t xml:space="preserve">- РД 34.45-51.300-97 «Объём и нормы испытаний электрооборудования»; </w:t>
      </w:r>
    </w:p>
    <w:p w:rsidR="009844C2" w:rsidRPr="009844C2" w:rsidRDefault="009844C2" w:rsidP="009844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844C2">
        <w:rPr>
          <w:rFonts w:ascii="Times New Roman" w:hAnsi="Times New Roman" w:cs="Times New Roman"/>
          <w:sz w:val="24"/>
          <w:szCs w:val="24"/>
        </w:rPr>
        <w:t>- СО 34.46.302-00 «Методические указания по диагностике развивающихся дефектов по результатам хроматографического анализа газов, растворённых в масле трансформаторного оборудования»;</w:t>
      </w:r>
    </w:p>
    <w:p w:rsidR="009844C2" w:rsidRDefault="009844C2" w:rsidP="009844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844C2">
        <w:rPr>
          <w:rFonts w:ascii="Times New Roman" w:hAnsi="Times New Roman" w:cs="Times New Roman"/>
          <w:sz w:val="24"/>
          <w:szCs w:val="24"/>
        </w:rPr>
        <w:t>- СО 34.43.206-94 «Методика количественного химического анализа. Определение содержания производных фурана в электроизоляционных маслах методом жидкостной хроматографии».</w:t>
      </w:r>
    </w:p>
    <w:p w:rsidR="002546C9" w:rsidRDefault="002546C9" w:rsidP="009844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546C9" w:rsidRPr="009844C2" w:rsidRDefault="002546C9" w:rsidP="009844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C0D7D" w:rsidRDefault="00DC0D7D" w:rsidP="005E0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0CF" w:rsidRDefault="009844C2" w:rsidP="005E00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2546C9">
        <w:rPr>
          <w:rFonts w:ascii="Times New Roman" w:hAnsi="Times New Roman" w:cs="Times New Roman"/>
          <w:b/>
          <w:sz w:val="24"/>
          <w:szCs w:val="24"/>
        </w:rPr>
        <w:t>.4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</w:p>
    <w:p w:rsidR="005E00CF" w:rsidRPr="005E00CF" w:rsidRDefault="005E00CF" w:rsidP="005E00CF">
      <w:pPr>
        <w:jc w:val="both"/>
        <w:rPr>
          <w:rFonts w:ascii="Times New Roman" w:hAnsi="Times New Roman" w:cs="Times New Roman"/>
          <w:sz w:val="24"/>
          <w:szCs w:val="24"/>
        </w:rPr>
      </w:pPr>
      <w:r w:rsidRPr="005E00CF">
        <w:rPr>
          <w:rFonts w:ascii="Times New Roman" w:hAnsi="Times New Roman" w:cs="Times New Roman"/>
          <w:sz w:val="24"/>
          <w:szCs w:val="24"/>
        </w:rPr>
        <w:t>Исполнитель при сдаче оказанных услуг должен представлять заказчику результат услуг: акты приемки оказанных услуг, протоколы испытаний масел.</w:t>
      </w:r>
    </w:p>
    <w:p w:rsidR="009844C2" w:rsidRDefault="009844C2" w:rsidP="009844C2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14DD" w:rsidRPr="00A56F88" w:rsidRDefault="00C414DD" w:rsidP="009844C2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DC0D7D" w:rsidRPr="00DC0D7D" w:rsidRDefault="00DC0D7D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</w:t>
      </w:r>
      <w:r>
        <w:rPr>
          <w:rFonts w:ascii="Times New Roman" w:hAnsi="Times New Roman" w:cs="Times New Roman"/>
          <w:i/>
          <w:sz w:val="18"/>
          <w:szCs w:val="18"/>
        </w:rPr>
        <w:t>подпись)                                 (ИО Фамилия)</w:t>
      </w:r>
    </w:p>
    <w:sectPr w:rsidR="00DC0D7D" w:rsidRPr="00DC0D7D" w:rsidSect="002546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BA3" w:rsidRDefault="00564BA3" w:rsidP="007F7681">
      <w:r>
        <w:separator/>
      </w:r>
    </w:p>
  </w:endnote>
  <w:endnote w:type="continuationSeparator" w:id="0">
    <w:p w:rsidR="00564BA3" w:rsidRDefault="00564BA3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BA3" w:rsidRDefault="00564BA3" w:rsidP="007F7681">
      <w:r>
        <w:separator/>
      </w:r>
    </w:p>
  </w:footnote>
  <w:footnote w:type="continuationSeparator" w:id="0">
    <w:p w:rsidR="00564BA3" w:rsidRDefault="00564BA3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E615207"/>
    <w:multiLevelType w:val="hybridMultilevel"/>
    <w:tmpl w:val="9EFC94EA"/>
    <w:lvl w:ilvl="0" w:tplc="556C9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28A554">
      <w:numFmt w:val="none"/>
      <w:lvlText w:val=""/>
      <w:lvlJc w:val="left"/>
      <w:pPr>
        <w:tabs>
          <w:tab w:val="num" w:pos="360"/>
        </w:tabs>
      </w:pPr>
    </w:lvl>
    <w:lvl w:ilvl="2" w:tplc="114028B2">
      <w:numFmt w:val="none"/>
      <w:lvlText w:val=""/>
      <w:lvlJc w:val="left"/>
      <w:pPr>
        <w:tabs>
          <w:tab w:val="num" w:pos="360"/>
        </w:tabs>
      </w:pPr>
    </w:lvl>
    <w:lvl w:ilvl="3" w:tplc="A7668B8E">
      <w:numFmt w:val="none"/>
      <w:lvlText w:val=""/>
      <w:lvlJc w:val="left"/>
      <w:pPr>
        <w:tabs>
          <w:tab w:val="num" w:pos="360"/>
        </w:tabs>
      </w:pPr>
    </w:lvl>
    <w:lvl w:ilvl="4" w:tplc="3416A03E">
      <w:numFmt w:val="none"/>
      <w:lvlText w:val=""/>
      <w:lvlJc w:val="left"/>
      <w:pPr>
        <w:tabs>
          <w:tab w:val="num" w:pos="360"/>
        </w:tabs>
      </w:pPr>
    </w:lvl>
    <w:lvl w:ilvl="5" w:tplc="DBD662AC">
      <w:numFmt w:val="none"/>
      <w:lvlText w:val=""/>
      <w:lvlJc w:val="left"/>
      <w:pPr>
        <w:tabs>
          <w:tab w:val="num" w:pos="360"/>
        </w:tabs>
      </w:pPr>
    </w:lvl>
    <w:lvl w:ilvl="6" w:tplc="B52E2392">
      <w:numFmt w:val="none"/>
      <w:lvlText w:val=""/>
      <w:lvlJc w:val="left"/>
      <w:pPr>
        <w:tabs>
          <w:tab w:val="num" w:pos="360"/>
        </w:tabs>
      </w:pPr>
    </w:lvl>
    <w:lvl w:ilvl="7" w:tplc="1AEE653C">
      <w:numFmt w:val="none"/>
      <w:lvlText w:val=""/>
      <w:lvlJc w:val="left"/>
      <w:pPr>
        <w:tabs>
          <w:tab w:val="num" w:pos="360"/>
        </w:tabs>
      </w:pPr>
    </w:lvl>
    <w:lvl w:ilvl="8" w:tplc="3BF47AD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1146"/>
    <w:rsid w:val="000315E3"/>
    <w:rsid w:val="00036C40"/>
    <w:rsid w:val="000943F3"/>
    <w:rsid w:val="000972FD"/>
    <w:rsid w:val="000A058D"/>
    <w:rsid w:val="000A344B"/>
    <w:rsid w:val="00101875"/>
    <w:rsid w:val="00156CCF"/>
    <w:rsid w:val="001E688A"/>
    <w:rsid w:val="00216C92"/>
    <w:rsid w:val="002546C9"/>
    <w:rsid w:val="002F099E"/>
    <w:rsid w:val="002F4370"/>
    <w:rsid w:val="00323BAA"/>
    <w:rsid w:val="0032799D"/>
    <w:rsid w:val="00334144"/>
    <w:rsid w:val="00337059"/>
    <w:rsid w:val="0035411C"/>
    <w:rsid w:val="004563BC"/>
    <w:rsid w:val="00466DE6"/>
    <w:rsid w:val="004D1B15"/>
    <w:rsid w:val="004D486B"/>
    <w:rsid w:val="005259DE"/>
    <w:rsid w:val="00557E1B"/>
    <w:rsid w:val="00564BA3"/>
    <w:rsid w:val="00572713"/>
    <w:rsid w:val="0059797C"/>
    <w:rsid w:val="005A5804"/>
    <w:rsid w:val="005E00CF"/>
    <w:rsid w:val="006056A8"/>
    <w:rsid w:val="00634F44"/>
    <w:rsid w:val="00647831"/>
    <w:rsid w:val="0065416F"/>
    <w:rsid w:val="00654543"/>
    <w:rsid w:val="0068415D"/>
    <w:rsid w:val="006C37A7"/>
    <w:rsid w:val="006D6453"/>
    <w:rsid w:val="006F191D"/>
    <w:rsid w:val="006F74A5"/>
    <w:rsid w:val="00710BC3"/>
    <w:rsid w:val="00751CDB"/>
    <w:rsid w:val="007D4E3E"/>
    <w:rsid w:val="007F7681"/>
    <w:rsid w:val="00887DCC"/>
    <w:rsid w:val="00895BCB"/>
    <w:rsid w:val="008B78F6"/>
    <w:rsid w:val="009642E6"/>
    <w:rsid w:val="009844C2"/>
    <w:rsid w:val="009D60AD"/>
    <w:rsid w:val="009F6E73"/>
    <w:rsid w:val="00A0230F"/>
    <w:rsid w:val="00A56F88"/>
    <w:rsid w:val="00A94ED3"/>
    <w:rsid w:val="00A960BC"/>
    <w:rsid w:val="00AB3888"/>
    <w:rsid w:val="00AC449D"/>
    <w:rsid w:val="00AF2AC6"/>
    <w:rsid w:val="00B45092"/>
    <w:rsid w:val="00B93081"/>
    <w:rsid w:val="00BB6816"/>
    <w:rsid w:val="00BC0CA6"/>
    <w:rsid w:val="00C04B17"/>
    <w:rsid w:val="00C21D71"/>
    <w:rsid w:val="00C414DD"/>
    <w:rsid w:val="00C62BA6"/>
    <w:rsid w:val="00C76658"/>
    <w:rsid w:val="00D522D9"/>
    <w:rsid w:val="00D62613"/>
    <w:rsid w:val="00D92C51"/>
    <w:rsid w:val="00DC0D7D"/>
    <w:rsid w:val="00E74B25"/>
    <w:rsid w:val="00EB5CB1"/>
    <w:rsid w:val="00ED1070"/>
    <w:rsid w:val="00FC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C09E8-CA02-4C47-9BF7-8A9E24220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18</cp:revision>
  <cp:lastPrinted>2013-11-19T06:44:00Z</cp:lastPrinted>
  <dcterms:created xsi:type="dcterms:W3CDTF">2013-09-12T08:36:00Z</dcterms:created>
  <dcterms:modified xsi:type="dcterms:W3CDTF">2013-11-20T04:18:00Z</dcterms:modified>
</cp:coreProperties>
</file>